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2022-2023年取暖季农村地区煤改气超质保期取暖设备长效管护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补贴资金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农业农村办公室（新农村）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韩福生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13511062986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26.89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26.89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26.89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为巩固煤改清洁能源工作成效，确保清洁能源取暖设备维修管护工作开展平稳有序，减轻农村住户设备故障维修负担，提升居民满意度。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巩固煤改清洁能源工作成效，确保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清洁能源取暖设备维修管护工作开展平稳有序，减轻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农村住户设备故障维修负担，提升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居民满意度。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实施村庄数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补贴发放及时率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26.89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26.89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清洁能源设施覆盖率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村民满意率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07EE6DA4"/>
    <w:rsid w:val="0D762233"/>
    <w:rsid w:val="189F3BCB"/>
    <w:rsid w:val="19147FC7"/>
    <w:rsid w:val="1AD87ECF"/>
    <w:rsid w:val="2301110B"/>
    <w:rsid w:val="34672A83"/>
    <w:rsid w:val="3BE876C8"/>
    <w:rsid w:val="4E1B6F47"/>
    <w:rsid w:val="61984A3A"/>
    <w:rsid w:val="6E9B129F"/>
    <w:rsid w:val="757F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unhideWhenUsed/>
    <w:qFormat/>
    <w:uiPriority w:val="1"/>
  </w:style>
  <w:style w:type="table" w:default="1" w:styleId="2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0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2024-03-03T11:36:24Z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80C9EF9A602E4934BD33C1D595729675_13</vt:lpwstr>
  </property>
</Properties>
</file>