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185"/>
        <w:gridCol w:w="372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大兴区2020年平原造林工程(五合一)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产业发展中心（林业）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刘启龙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80201657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1008.4595万元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1008.4595万元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1008.4595万元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目标1：通过项目实施，保证镇域内森林资源完整度，减少镇域内平原造林生态林林木损失。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项目实施，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保障了采育镇平原造林林木资源完整，工程进度款及时拨付到位。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 w:bidi="ar-SA"/>
              </w:rPr>
              <w:t>1049.21亩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 w:bidi="ar-SA"/>
              </w:rPr>
              <w:t>1049.21亩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0"/>
                <w:szCs w:val="1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0"/>
                <w:szCs w:val="10"/>
                <w:lang w:val="en-US" w:eastAsia="zh-CN" w:bidi="ar-SA"/>
              </w:rPr>
              <w:t>1008.4595万元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0"/>
                <w:szCs w:val="10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0"/>
                <w:szCs w:val="10"/>
                <w:lang w:val="en-US" w:eastAsia="zh-CN" w:bidi="ar-SA"/>
              </w:rPr>
              <w:t>1008.4595万元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0"/>
                <w:szCs w:val="10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  <w:t>98%以上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30A0820"/>
    <w:rsid w:val="08493D84"/>
    <w:rsid w:val="0D4D7CE0"/>
    <w:rsid w:val="154F7486"/>
    <w:rsid w:val="189F3BCB"/>
    <w:rsid w:val="19326A91"/>
    <w:rsid w:val="1AD87ECF"/>
    <w:rsid w:val="1BB84AEB"/>
    <w:rsid w:val="25774FAA"/>
    <w:rsid w:val="34672A83"/>
    <w:rsid w:val="364003B2"/>
    <w:rsid w:val="37241F33"/>
    <w:rsid w:val="395C58B0"/>
    <w:rsid w:val="3BE876C8"/>
    <w:rsid w:val="69956C9C"/>
    <w:rsid w:val="6E9B129F"/>
    <w:rsid w:val="767A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2024-03-03T12:06:40Z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9F132839CCA64868B12A359D5E150939_13</vt:lpwstr>
  </property>
</Properties>
</file>