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村（社区）党组织服务群众经费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-2023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232012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向村（社区）发放党组织服务群众经费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新成立3各社区无账号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新成立3各社区无账号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新成立3各社区无账号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保障村社区服务群众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新成立3各社区无账号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新成立3各社区无账号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增强党组织引领力及凝聚力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5ZmY0YzMzN2NhYjA5MDIzNTc2Mzc1Y2IyODAzMTAifQ=="/>
  </w:docVars>
  <w:rsids>
    <w:rsidRoot w:val="00074917"/>
    <w:rsid w:val="00074917"/>
    <w:rsid w:val="003F74CC"/>
    <w:rsid w:val="005C7B02"/>
    <w:rsid w:val="00C25B27"/>
    <w:rsid w:val="102705DB"/>
    <w:rsid w:val="1454035C"/>
    <w:rsid w:val="1515289D"/>
    <w:rsid w:val="189F3BCB"/>
    <w:rsid w:val="1AD87ECF"/>
    <w:rsid w:val="34672A83"/>
    <w:rsid w:val="3BE876C8"/>
    <w:rsid w:val="4EB12BC8"/>
    <w:rsid w:val="50671C78"/>
    <w:rsid w:val="6E9B129F"/>
    <w:rsid w:val="71F6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2024-03-02T08:59:58Z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80C9EF9A602E4934BD33C1D595729675_13</vt:lpwstr>
  </property>
</Properties>
</file>