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人民调解员经费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司法所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张超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13501106372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指标1：加强培训，提高调解员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素质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积极化解社会矛盾，促进社会和谐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指标2：加强社会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矛盾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排查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指标1：建立多元化调解机制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BAA1D48"/>
    <w:rsid w:val="189F3BCB"/>
    <w:rsid w:val="1AD87ECF"/>
    <w:rsid w:val="34672A83"/>
    <w:rsid w:val="3BE876C8"/>
    <w:rsid w:val="5B1E1D20"/>
    <w:rsid w:val="5BD140FA"/>
    <w:rsid w:val="6E9B129F"/>
    <w:rsid w:val="7DE9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2024-03-01T02:58:02Z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6445AFC96E4441D7947BDEFB594BE9D3_13</vt:lpwstr>
  </property>
</Properties>
</file>