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2022年城镇责任规划师项目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通过责任规划师介入，进一步优化镇区规划建设，助力采育发展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通过责任规划师介入，进一步优化镇区规划建设，助力采育发展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指标1：参与范围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平方公里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平方公里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指标1：参与项目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指标1：形成年度报告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指标1：镇域居民满意度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1E423888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2024-03-04T02:18:13Z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0B6351124A8240FEB482CA0A0F3A8F2D_13</vt:lpwstr>
  </property>
</Properties>
</file>