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大兴区北臧村镇农村煤改气增户工程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2051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镇城乡建设办（市政）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231035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231035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231035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</w:rPr>
              <w:t>231035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2018年计划对北高各庄村、梨园村、赵家场村、西王庄村等共计8个村开展煤改气增户工程，工程务必按时保质完成，确保村民温暖过冬。</w:t>
            </w: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该年度完成煤改气安装供暖设备986台，确保了应安尽安，供暖效果良好。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安装供暖设备台数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≥900台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986台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工程质量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符合相关要求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符合相关要求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</w:rPr>
              <w:t>质保期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5年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竣工日期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10月30日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10月19日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改造单价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≤8000元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7958元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生态环境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空气质量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有效改善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有效改善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服务对象满意率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≥95%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82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44682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2D84414"/>
    <w:rsid w:val="03CF5817"/>
    <w:rsid w:val="050414F1"/>
    <w:rsid w:val="065B15E4"/>
    <w:rsid w:val="09FD0D99"/>
    <w:rsid w:val="0A743215"/>
    <w:rsid w:val="0C580AA0"/>
    <w:rsid w:val="0DEB5944"/>
    <w:rsid w:val="14263231"/>
    <w:rsid w:val="14620048"/>
    <w:rsid w:val="148D7B61"/>
    <w:rsid w:val="151750DC"/>
    <w:rsid w:val="15747FCD"/>
    <w:rsid w:val="1B814D09"/>
    <w:rsid w:val="1C237120"/>
    <w:rsid w:val="1D37025D"/>
    <w:rsid w:val="1D4E55A7"/>
    <w:rsid w:val="1E0C3498"/>
    <w:rsid w:val="1EBB6C6C"/>
    <w:rsid w:val="22D56551"/>
    <w:rsid w:val="23A75A11"/>
    <w:rsid w:val="23D22A8E"/>
    <w:rsid w:val="27A209C9"/>
    <w:rsid w:val="28503FEF"/>
    <w:rsid w:val="292518B2"/>
    <w:rsid w:val="2CF077F9"/>
    <w:rsid w:val="325C2CBB"/>
    <w:rsid w:val="328C4750"/>
    <w:rsid w:val="33554BCC"/>
    <w:rsid w:val="37803EB7"/>
    <w:rsid w:val="3B1F35DF"/>
    <w:rsid w:val="3B9603ED"/>
    <w:rsid w:val="3BA80795"/>
    <w:rsid w:val="3E3068D7"/>
    <w:rsid w:val="3FD339BE"/>
    <w:rsid w:val="40512AE6"/>
    <w:rsid w:val="415E375B"/>
    <w:rsid w:val="43D877F5"/>
    <w:rsid w:val="446077EA"/>
    <w:rsid w:val="45C30031"/>
    <w:rsid w:val="48F13107"/>
    <w:rsid w:val="49325BF9"/>
    <w:rsid w:val="4F6F3786"/>
    <w:rsid w:val="522D51B0"/>
    <w:rsid w:val="52D23FA9"/>
    <w:rsid w:val="541859EC"/>
    <w:rsid w:val="54DA0EF3"/>
    <w:rsid w:val="5640122A"/>
    <w:rsid w:val="59A919C7"/>
    <w:rsid w:val="5B8918A4"/>
    <w:rsid w:val="5CD61BFF"/>
    <w:rsid w:val="5D5F468B"/>
    <w:rsid w:val="5D6D2549"/>
    <w:rsid w:val="60FB46CB"/>
    <w:rsid w:val="6320666B"/>
    <w:rsid w:val="64AA2E81"/>
    <w:rsid w:val="64C574CA"/>
    <w:rsid w:val="65037FF2"/>
    <w:rsid w:val="65491EA9"/>
    <w:rsid w:val="67C25F42"/>
    <w:rsid w:val="6832131A"/>
    <w:rsid w:val="6C6D126B"/>
    <w:rsid w:val="6FCE6041"/>
    <w:rsid w:val="738D5656"/>
    <w:rsid w:val="74865314"/>
    <w:rsid w:val="74BF20A3"/>
    <w:rsid w:val="7B2B6D64"/>
    <w:rsid w:val="7EFA4301"/>
    <w:rsid w:val="7F25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2024-01-04T09:15:53Z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