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2025年上半年行政执法过程信息的情况说明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/>
          <w:lang w:eastAsia="zh-CN"/>
        </w:rPr>
        <w:t>年上半年北京市大兴区发展和改革委员会不存在行政执法过程信息。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56" w:firstLineChars="133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lang w:eastAsia="zh-CN"/>
        </w:rPr>
        <w:t>大兴区</w:t>
      </w:r>
      <w:r>
        <w:rPr>
          <w:rFonts w:hint="eastAsia" w:ascii="仿宋_GB2312" w:hAnsi="仿宋_GB2312" w:cs="仿宋_GB2312"/>
          <w:lang w:eastAsia="zh-CN"/>
        </w:rPr>
        <w:t>发展和改革</w:t>
      </w:r>
      <w:r>
        <w:rPr>
          <w:rFonts w:hint="eastAsia" w:ascii="仿宋_GB2312" w:hAnsi="仿宋_GB2312" w:eastAsia="仿宋_GB2312" w:cs="仿宋_GB2312"/>
          <w:lang w:eastAsia="zh-CN"/>
        </w:rPr>
        <w:t>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2A9D"/>
    <w:rsid w:val="12B24742"/>
    <w:rsid w:val="16C75345"/>
    <w:rsid w:val="18BE57FC"/>
    <w:rsid w:val="1C3024DB"/>
    <w:rsid w:val="20AB30FD"/>
    <w:rsid w:val="256FB863"/>
    <w:rsid w:val="315E7F8F"/>
    <w:rsid w:val="363001FD"/>
    <w:rsid w:val="36BE4937"/>
    <w:rsid w:val="3D7F97CB"/>
    <w:rsid w:val="3E99245F"/>
    <w:rsid w:val="419B7A9D"/>
    <w:rsid w:val="543D2A9D"/>
    <w:rsid w:val="5D8F51ED"/>
    <w:rsid w:val="634D2E7F"/>
    <w:rsid w:val="66DF5405"/>
    <w:rsid w:val="6D400BD7"/>
    <w:rsid w:val="7A6F173B"/>
    <w:rsid w:val="87ED26B4"/>
    <w:rsid w:val="D34D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2021-11-16T11:11:00Z</dcterms:created>
  <dc:creator>法制办公文</dc:creator>
  <cp:lastModifiedBy>user</cp:lastModifiedBy>
  <cp:lastPrinted>2025-06-24T10:30:00Z</cp:lastPrinted>
  <dcterms:modified xsi:type="dcterms:W3CDTF">2025-06-27T14:59:58Z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