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8" w:lineRule="auto"/>
      </w:pPr>
      <w:bookmarkStart w:id="0" w:name="_GoBack"/>
      <w:bookmarkEnd w:id="0"/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9" w:lineRule="auto"/>
      </w:pPr>
    </w:p>
    <w:p>
      <w:pPr>
        <w:spacing w:before="407" w:line="185" w:lineRule="auto"/>
        <w:ind w:left="466"/>
        <w:outlineLvl w:val="0"/>
        <w:rPr>
          <w:rFonts w:ascii="微软雅黑" w:hAnsi="微软雅黑" w:eastAsia="微软雅黑" w:cs="微软雅黑"/>
          <w:sz w:val="95"/>
          <w:szCs w:val="95"/>
        </w:rPr>
      </w:pPr>
      <w:r>
        <w:rPr>
          <w:rFonts w:ascii="微软雅黑" w:hAnsi="微软雅黑" w:eastAsia="微软雅黑" w:cs="微软雅黑"/>
          <w:color w:val="FF0000"/>
          <w:spacing w:val="-26"/>
          <w:w w:val="75"/>
          <w:sz w:val="95"/>
          <w:szCs w:val="95"/>
        </w:rPr>
        <w:t>北京市大兴区人民政府文件</w:t>
      </w: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spacing w:before="101" w:line="223" w:lineRule="auto"/>
        <w:ind w:left="28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京兴政发〔2023〕19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号</w:t>
      </w:r>
    </w:p>
    <w:p>
      <w:pPr>
        <w:spacing w:before="16" w:line="29" w:lineRule="exact"/>
        <w:ind w:firstLine="66"/>
      </w:pPr>
      <w:r>
        <w:drawing>
          <wp:inline distT="0" distB="0" distL="0" distR="0">
            <wp:extent cx="5476875" cy="1778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18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spacing w:before="185" w:line="187" w:lineRule="auto"/>
        <w:ind w:left="227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北京市大兴区人民政府</w:t>
      </w:r>
    </w:p>
    <w:p>
      <w:pPr>
        <w:spacing w:before="67" w:line="186" w:lineRule="auto"/>
        <w:ind w:left="117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关于公布大兴区马村等饮用水水源</w:t>
      </w:r>
    </w:p>
    <w:p>
      <w:pPr>
        <w:spacing w:before="61" w:line="213" w:lineRule="auto"/>
        <w:ind w:left="2713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保护区范围的通知</w:t>
      </w:r>
    </w:p>
    <w:p>
      <w:pPr>
        <w:pStyle w:val="2"/>
        <w:spacing w:line="307" w:lineRule="auto"/>
      </w:pPr>
    </w:p>
    <w:p>
      <w:pPr>
        <w:pStyle w:val="2"/>
        <w:spacing w:line="308" w:lineRule="auto"/>
      </w:pPr>
    </w:p>
    <w:p>
      <w:pPr>
        <w:spacing w:before="10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各相关单位：</w:t>
      </w:r>
    </w:p>
    <w:p>
      <w:pPr>
        <w:spacing w:before="249" w:line="369" w:lineRule="auto"/>
        <w:ind w:left="18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根据《中华人民共和国水污染防治法》和《北京市水污染防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治条例》有关规定，现将北京市大兴区马村等饮用水水</w:t>
      </w:r>
      <w:r>
        <w:rPr>
          <w:rFonts w:ascii="仿宋" w:hAnsi="仿宋" w:eastAsia="仿宋" w:cs="仿宋"/>
          <w:spacing w:val="8"/>
          <w:sz w:val="31"/>
          <w:szCs w:val="31"/>
        </w:rPr>
        <w:t>源保护区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范围予以公布。请各单位按照公布的水源保护区范</w:t>
      </w:r>
      <w:r>
        <w:rPr>
          <w:rFonts w:ascii="仿宋" w:hAnsi="仿宋" w:eastAsia="仿宋" w:cs="仿宋"/>
          <w:spacing w:val="8"/>
          <w:sz w:val="31"/>
          <w:szCs w:val="31"/>
        </w:rPr>
        <w:t>围，切实加强</w:t>
      </w:r>
    </w:p>
    <w:p>
      <w:pPr>
        <w:spacing w:line="221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饮用水水源保护，确保饮用水安全。</w:t>
      </w:r>
    </w:p>
    <w:p>
      <w:pPr>
        <w:spacing w:before="251" w:line="223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特此公告。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  <w:sectPr>
          <w:headerReference r:id="rId3" w:type="default"/>
          <w:footerReference r:id="rId4" w:type="default"/>
          <w:pgSz w:w="11906" w:h="16838"/>
          <w:pgMar w:top="1431" w:right="1472" w:bottom="1171" w:left="1484" w:header="0" w:footer="807" w:gutter="0"/>
          <w:cols w:space="720" w:num="1"/>
        </w:sectPr>
      </w:pPr>
    </w:p>
    <w:p>
      <w:pPr>
        <w:spacing w:before="232" w:line="221" w:lineRule="auto"/>
        <w:ind w:left="6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附件：大兴区马村等饮用水水源保护区范围汇总表</w:t>
      </w: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spacing w:before="101" w:line="619" w:lineRule="exact"/>
        <w:ind w:left="47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北京市大兴区人民政府</w:t>
      </w:r>
    </w:p>
    <w:p>
      <w:pPr>
        <w:spacing w:line="222" w:lineRule="auto"/>
        <w:ind w:left="51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2023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年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9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月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20 日</w:t>
      </w:r>
    </w:p>
    <w:p>
      <w:pPr>
        <w:spacing w:before="249" w:line="222" w:lineRule="auto"/>
        <w:ind w:left="5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（此件主动公开）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6" w:h="16838"/>
          <w:pgMar w:top="1431" w:right="1785" w:bottom="1171" w:left="1482" w:header="0" w:footer="807" w:gutter="0"/>
          <w:cols w:space="720" w:num="1"/>
        </w:sectPr>
      </w:pPr>
    </w:p>
    <w:p>
      <w:pPr>
        <w:pStyle w:val="2"/>
      </w:pPr>
    </w:p>
    <w:sectPr>
      <w:footerReference r:id="rId6" w:type="default"/>
      <w:pgSz w:w="11906" w:h="16838"/>
      <w:pgMar w:top="1431" w:right="1525" w:bottom="1171" w:left="1473" w:header="0" w:footer="80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7"/>
        <w:sz w:val="28"/>
        <w:szCs w:val="28"/>
      </w:rPr>
      <w:t>0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6"/>
        <w:sz w:val="28"/>
        <w:szCs w:val="28"/>
      </w:rPr>
      <w:t>1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5"/>
        <w:sz w:val="28"/>
        <w:szCs w:val="28"/>
      </w:rPr>
      <w:t>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0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0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34860" o:spid="_x0000_s2049" o:spt="136" type="#_x0000_t136" style="position:absolute;left:0pt;height:58.15pt;width:529.1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北京市大兴区人民政府公报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compat>
    <w:spaceForUL/>
    <w:ulTrailSpace/>
    <w:useFELayout/>
    <w:compatSetting w:name="compatibilityMode" w:uri="http://schemas.microsoft.com/office/word" w:val="14"/>
  </w:compat>
  <w:rsids>
    <w:rsidRoot w:val="00000000"/>
    <w:rsid w:val="10375966"/>
    <w:rsid w:val="1EE30FC2"/>
    <w:rsid w:val="65457B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Office_11.8.2.8696_F1E327BC-269C-435d-A152-05C5408002CA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2023-09-25T05:07:00Z</dcterms:created>
  <dc:creator>user</dc:creator>
  <cp:lastModifiedBy>月</cp:lastModifiedBy>
  <dcterms:modified xsi:type="dcterms:W3CDTF">2023-11-20T09:34:23Z</dcterms:modified>
  <dc:title>北京市大兴区人民政府文件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2023-10-30T10:31:58Z</vt:filetime>
  </property>
  <property fmtid="{D5CDD505-2E9C-101B-9397-08002B2CF9AE}" pid="4" name="KSOProductBuildVer">
    <vt:lpwstr>2052-11.8.2.8696</vt:lpwstr>
  </property>
  <property fmtid="{D5CDD505-2E9C-101B-9397-08002B2CF9AE}" pid="5" name="ICV">
    <vt:lpwstr>A9A8A8EF9CFD4CB481D9DFB1B2CC5059_13</vt:lpwstr>
  </property>
</Properties>
</file>